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74A4A8CC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#116</w:t>
      </w:r>
      <w:r w:rsidR="008535BD">
        <w:rPr>
          <w:bCs/>
          <w:szCs w:val="24"/>
          <w:lang w:eastAsia="ja-JP"/>
        </w:rPr>
        <w:t>-e</w:t>
      </w:r>
      <w:r w:rsidR="009D0193" w:rsidRPr="009470B1">
        <w:rPr>
          <w:sz w:val="28"/>
          <w:lang w:val="en-US"/>
        </w:rPr>
        <w:tab/>
      </w:r>
      <w:r w:rsidR="009421E0" w:rsidRPr="009421E0">
        <w:rPr>
          <w:sz w:val="28"/>
          <w:lang w:val="en-US"/>
        </w:rPr>
        <w:t>R2-2111473</w:t>
      </w:r>
    </w:p>
    <w:p w14:paraId="6716CC4D" w14:textId="663BE302" w:rsidR="00C45E96" w:rsidRDefault="00C45E96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886E61">
        <w:rPr>
          <w:bCs/>
          <w:noProof/>
          <w:szCs w:val="24"/>
          <w:lang w:eastAsia="ja-JP"/>
        </w:rPr>
        <w:t xml:space="preserve">eMeeting, </w:t>
      </w:r>
      <w:r>
        <w:rPr>
          <w:bCs/>
          <w:noProof/>
          <w:szCs w:val="24"/>
          <w:lang w:eastAsia="ja-JP"/>
        </w:rPr>
        <w:t>1</w:t>
      </w:r>
      <w:r w:rsidRPr="00087673">
        <w:rPr>
          <w:bCs/>
          <w:noProof/>
          <w:szCs w:val="24"/>
          <w:vertAlign w:val="superscript"/>
          <w:lang w:eastAsia="ja-JP"/>
        </w:rPr>
        <w:t>st</w:t>
      </w:r>
      <w:r>
        <w:rPr>
          <w:bCs/>
          <w:noProof/>
          <w:szCs w:val="24"/>
          <w:lang w:eastAsia="ja-JP"/>
        </w:rPr>
        <w:t xml:space="preserve"> – 12</w:t>
      </w:r>
      <w:r w:rsidRPr="00087673">
        <w:rPr>
          <w:bCs/>
          <w:noProof/>
          <w:szCs w:val="24"/>
          <w:vertAlign w:val="superscript"/>
          <w:lang w:eastAsia="ja-JP"/>
        </w:rPr>
        <w:t>th</w:t>
      </w:r>
      <w:r>
        <w:rPr>
          <w:bCs/>
          <w:noProof/>
          <w:szCs w:val="24"/>
          <w:lang w:eastAsia="ja-JP"/>
        </w:rPr>
        <w:t xml:space="preserve"> November</w:t>
      </w:r>
      <w:r w:rsidRPr="00886E61">
        <w:rPr>
          <w:bCs/>
          <w:noProof/>
          <w:szCs w:val="24"/>
          <w:lang w:eastAsia="ja-JP"/>
        </w:rPr>
        <w:t>, 2021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5DE272CC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C0E44">
        <w:rPr>
          <w:rFonts w:ascii="Arial" w:hAnsi="Arial" w:cs="Arial"/>
          <w:bCs/>
        </w:rPr>
        <w:t>Reply LS on a</w:t>
      </w:r>
      <w:r w:rsidR="00CC0E44" w:rsidRPr="00CC0E44">
        <w:rPr>
          <w:rFonts w:ascii="Arial" w:hAnsi="Arial" w:cs="Arial"/>
          <w:bCs/>
        </w:rPr>
        <w:t>ssociation between serving cell and measurement object</w:t>
      </w:r>
    </w:p>
    <w:p w14:paraId="4B0E0845" w14:textId="608E7041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7F0D97" w:rsidRPr="004A2543">
        <w:rPr>
          <w:rFonts w:ascii="Arial" w:hAnsi="Arial" w:cs="Arial"/>
          <w:lang w:eastAsia="ko-KR"/>
        </w:rPr>
        <w:t>R5-215762</w:t>
      </w:r>
      <w:r w:rsidR="007F0D97">
        <w:rPr>
          <w:rFonts w:ascii="Arial" w:hAnsi="Arial" w:cs="Arial"/>
          <w:lang w:eastAsia="ko-KR"/>
        </w:rPr>
        <w:t xml:space="preserve"> / </w:t>
      </w:r>
      <w:r w:rsidR="007F0D97" w:rsidRPr="004A2543">
        <w:rPr>
          <w:rFonts w:ascii="Arial" w:hAnsi="Arial" w:cs="Arial"/>
          <w:lang w:eastAsia="ko-KR"/>
        </w:rPr>
        <w:t>R2-2109370</w:t>
      </w:r>
    </w:p>
    <w:p w14:paraId="4017600A" w14:textId="59481083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7F0D97">
        <w:rPr>
          <w:rFonts w:ascii="Arial" w:hAnsi="Arial" w:cs="Arial"/>
          <w:bCs/>
        </w:rPr>
        <w:t>5</w:t>
      </w:r>
    </w:p>
    <w:p w14:paraId="5BCC40E3" w14:textId="4E4FE0EA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D17FC1" w:rsidRPr="00630453">
        <w:rPr>
          <w:rFonts w:ascii="Arial" w:hAnsi="Arial" w:cs="Arial"/>
          <w:bCs/>
        </w:rPr>
        <w:t>5GS_NR_LTE-UEConTest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5FE0016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9421E0">
        <w:rPr>
          <w:rFonts w:ascii="Arial" w:hAnsi="Arial" w:cs="Arial"/>
        </w:rPr>
        <w:t>RAN2</w:t>
      </w:r>
    </w:p>
    <w:p w14:paraId="3110385B" w14:textId="59DD481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RAN5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</w:t>
      </w:r>
      <w:bookmarkStart w:id="3" w:name="_GoBack"/>
      <w:bookmarkEnd w:id="3"/>
      <w:r>
        <w:rPr>
          <w:rFonts w:cs="Arial"/>
          <w:b w:val="0"/>
          <w:bCs/>
          <w:lang w:val="fi-FI"/>
        </w:rPr>
        <w:t>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463B97E8" w14:textId="3D3C9DD2" w:rsidR="002E15A3" w:rsidRDefault="00C16852" w:rsidP="00647883">
      <w:pPr>
        <w:spacing w:after="180"/>
        <w:jc w:val="both"/>
        <w:rPr>
          <w:rFonts w:ascii="Arial" w:hAnsi="Arial" w:cs="Arial"/>
          <w:lang w:val="en-US" w:eastAsia="sv-SE"/>
        </w:rPr>
      </w:pPr>
      <w:r w:rsidRPr="00BE6EC6">
        <w:rPr>
          <w:rFonts w:ascii="Arial" w:hAnsi="Arial" w:cs="Arial"/>
        </w:rPr>
        <w:t>RAN2 would like to thank RAN</w:t>
      </w:r>
      <w:r w:rsidR="00D12E6C">
        <w:rPr>
          <w:rFonts w:ascii="Arial" w:hAnsi="Arial" w:cs="Arial"/>
          <w:lang w:eastAsia="zh-CN"/>
        </w:rPr>
        <w:t>5</w:t>
      </w:r>
      <w:r w:rsidRPr="00BE6EC6">
        <w:rPr>
          <w:rFonts w:ascii="Arial" w:hAnsi="Arial" w:cs="Arial"/>
        </w:rPr>
        <w:t xml:space="preserve"> for the LS on </w:t>
      </w:r>
      <w:r w:rsidR="00A705EE">
        <w:rPr>
          <w:rFonts w:ascii="Arial" w:hAnsi="Arial" w:cs="Arial"/>
          <w:lang w:eastAsia="zh-CN"/>
        </w:rPr>
        <w:t>a</w:t>
      </w:r>
      <w:r w:rsidR="00A705EE" w:rsidRPr="00A705EE">
        <w:rPr>
          <w:rFonts w:ascii="Arial" w:hAnsi="Arial" w:cs="Arial"/>
          <w:lang w:eastAsia="zh-CN"/>
        </w:rPr>
        <w:t xml:space="preserve">ssociation between serving cell and measurement object </w:t>
      </w:r>
      <w:r w:rsidRPr="00BE6EC6">
        <w:rPr>
          <w:rFonts w:ascii="Arial" w:hAnsi="Arial" w:cs="Arial"/>
          <w:lang w:eastAsia="zh-CN"/>
        </w:rPr>
        <w:t>[1]</w:t>
      </w:r>
      <w:r w:rsidRPr="00BE6EC6">
        <w:rPr>
          <w:rFonts w:ascii="Arial" w:hAnsi="Arial" w:cs="Arial"/>
        </w:rPr>
        <w:t>. RAN2 has</w:t>
      </w:r>
      <w:r w:rsidR="00A705EE">
        <w:rPr>
          <w:rFonts w:ascii="Arial" w:hAnsi="Arial" w:cs="Arial"/>
        </w:rPr>
        <w:t xml:space="preserve"> discussed this </w:t>
      </w:r>
      <w:r w:rsidR="00647883">
        <w:rPr>
          <w:rFonts w:ascii="Arial" w:hAnsi="Arial" w:cs="Arial"/>
        </w:rPr>
        <w:t xml:space="preserve">issue and </w:t>
      </w:r>
      <w:r w:rsidR="002C1F63">
        <w:rPr>
          <w:rFonts w:ascii="Arial" w:hAnsi="Arial" w:cs="Arial"/>
        </w:rPr>
        <w:t>would like to provide</w:t>
      </w:r>
      <w:r w:rsidR="00647883">
        <w:rPr>
          <w:rFonts w:ascii="Arial" w:hAnsi="Arial" w:cs="Arial"/>
        </w:rPr>
        <w:t xml:space="preserve"> the following feedback to RAN5’s questions.</w:t>
      </w:r>
    </w:p>
    <w:p w14:paraId="1721B311" w14:textId="77777777" w:rsidR="00D17FC1" w:rsidRDefault="00D17FC1" w:rsidP="00D17FC1">
      <w:pPr>
        <w:pStyle w:val="Header"/>
        <w:spacing w:afterLines="50" w:after="120"/>
        <w:rPr>
          <w:rFonts w:eastAsiaTheme="minorEastAsia" w:cs="Arial"/>
          <w:b/>
          <w:lang w:eastAsia="zh-CN"/>
        </w:rPr>
      </w:pPr>
      <w:r w:rsidRPr="00C36BDB">
        <w:rPr>
          <w:rFonts w:eastAsiaTheme="minorEastAsia" w:cs="Arial" w:hint="eastAsia"/>
          <w:b/>
          <w:u w:val="single"/>
          <w:lang w:eastAsia="zh-CN"/>
        </w:rPr>
        <w:t>Q</w:t>
      </w:r>
      <w:r w:rsidRPr="00C36BDB">
        <w:rPr>
          <w:rFonts w:eastAsiaTheme="minorEastAsia" w:cs="Arial"/>
          <w:b/>
          <w:u w:val="single"/>
          <w:lang w:eastAsia="zh-CN"/>
        </w:rPr>
        <w:t>uestion 1</w:t>
      </w:r>
      <w:r>
        <w:rPr>
          <w:rFonts w:eastAsiaTheme="minorEastAsia" w:cs="Arial"/>
          <w:lang w:eastAsia="zh-CN"/>
        </w:rPr>
        <w:t xml:space="preserve">: </w:t>
      </w:r>
      <w:r w:rsidRPr="00C36BDB">
        <w:rPr>
          <w:rFonts w:eastAsiaTheme="minorEastAsia" w:cs="Arial"/>
          <w:b/>
          <w:lang w:eastAsia="zh-CN"/>
        </w:rPr>
        <w:t xml:space="preserve">Is the indication by </w:t>
      </w:r>
      <w:r w:rsidRPr="00B53FB2">
        <w:rPr>
          <w:rFonts w:eastAsiaTheme="minorEastAsia" w:cs="Arial"/>
          <w:b/>
          <w:i/>
          <w:iCs/>
          <w:lang w:eastAsia="zh-CN"/>
        </w:rPr>
        <w:t>servingCellMO</w:t>
      </w:r>
      <w:r w:rsidRPr="00C36BDB">
        <w:rPr>
          <w:rFonts w:eastAsiaTheme="minorEastAsia" w:cs="Arial"/>
          <w:b/>
          <w:lang w:eastAsia="zh-CN"/>
        </w:rPr>
        <w:t xml:space="preserve"> the way to determine the association between serving cell and measurement object mentioned in </w:t>
      </w:r>
      <w:r>
        <w:rPr>
          <w:rFonts w:eastAsiaTheme="minorEastAsia" w:cs="Arial"/>
          <w:b/>
          <w:lang w:eastAsia="zh-CN"/>
        </w:rPr>
        <w:t xml:space="preserve">TS </w:t>
      </w:r>
      <w:r w:rsidRPr="00C36BDB">
        <w:rPr>
          <w:rFonts w:eastAsiaTheme="minorEastAsia" w:cs="Arial"/>
          <w:b/>
          <w:lang w:eastAsia="zh-CN"/>
        </w:rPr>
        <w:t>38.331?</w:t>
      </w:r>
    </w:p>
    <w:p w14:paraId="45872160" w14:textId="57C6A53C" w:rsidR="00D17FC1" w:rsidRDefault="00D17FC1" w:rsidP="00D17FC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Answer:</w:t>
      </w:r>
      <w:r w:rsidR="007A1350">
        <w:rPr>
          <w:rFonts w:ascii="Arial" w:hAnsi="Arial" w:cs="Arial"/>
          <w:lang w:val="en-US"/>
        </w:rPr>
        <w:t xml:space="preserve"> Yes. T</w:t>
      </w:r>
      <w:r w:rsidR="007A1350" w:rsidRPr="007A1350">
        <w:rPr>
          <w:rFonts w:ascii="Arial" w:hAnsi="Arial" w:cs="Arial"/>
          <w:lang w:val="en-US"/>
        </w:rPr>
        <w:t xml:space="preserve">he </w:t>
      </w:r>
      <w:r w:rsidR="007A1350" w:rsidRPr="007A1350">
        <w:rPr>
          <w:rFonts w:ascii="Arial" w:hAnsi="Arial" w:cs="Arial"/>
          <w:i/>
          <w:lang w:val="en-US"/>
        </w:rPr>
        <w:t>servingCellMO</w:t>
      </w:r>
      <w:r w:rsidR="007A1350" w:rsidRPr="007A1350">
        <w:rPr>
          <w:rFonts w:ascii="Arial" w:hAnsi="Arial" w:cs="Arial"/>
          <w:lang w:val="en-US"/>
        </w:rPr>
        <w:t xml:space="preserve"> indication is used to determine the association between serving cell and measurement object in TS 38.331</w:t>
      </w:r>
      <w:r w:rsidR="007A1350">
        <w:rPr>
          <w:rFonts w:ascii="Arial" w:hAnsi="Arial" w:cs="Arial"/>
          <w:lang w:val="en-US"/>
        </w:rPr>
        <w:t>.</w:t>
      </w:r>
    </w:p>
    <w:p w14:paraId="18C7D6C6" w14:textId="77777777" w:rsidR="00D17FC1" w:rsidRDefault="00D17FC1" w:rsidP="00D17FC1">
      <w:pPr>
        <w:pStyle w:val="Header"/>
        <w:spacing w:afterLines="50" w:after="120"/>
        <w:rPr>
          <w:rFonts w:eastAsiaTheme="minorEastAsia" w:cs="Arial"/>
          <w:b/>
          <w:lang w:eastAsia="zh-CN"/>
        </w:rPr>
      </w:pPr>
    </w:p>
    <w:p w14:paraId="02DF5484" w14:textId="77777777" w:rsidR="00D17FC1" w:rsidRDefault="00D17FC1" w:rsidP="00D17FC1">
      <w:pPr>
        <w:pStyle w:val="Header"/>
        <w:spacing w:afterLines="50" w:after="120"/>
        <w:rPr>
          <w:b/>
        </w:rPr>
      </w:pPr>
      <w:r w:rsidRPr="00C36BDB">
        <w:rPr>
          <w:rFonts w:eastAsiaTheme="minorEastAsia" w:cs="Arial" w:hint="eastAsia"/>
          <w:b/>
          <w:u w:val="single"/>
          <w:lang w:eastAsia="zh-CN"/>
        </w:rPr>
        <w:t>Q</w:t>
      </w:r>
      <w:r w:rsidRPr="00C36BDB">
        <w:rPr>
          <w:rFonts w:eastAsiaTheme="minorEastAsia" w:cs="Arial"/>
          <w:b/>
          <w:u w:val="single"/>
          <w:lang w:eastAsia="zh-CN"/>
        </w:rPr>
        <w:t xml:space="preserve">uestion </w:t>
      </w:r>
      <w:r>
        <w:rPr>
          <w:rFonts w:eastAsiaTheme="minorEastAsia" w:cs="Arial"/>
          <w:b/>
          <w:u w:val="single"/>
          <w:lang w:eastAsia="zh-CN"/>
        </w:rPr>
        <w:t>2</w:t>
      </w:r>
      <w:r>
        <w:rPr>
          <w:rFonts w:eastAsiaTheme="minorEastAsia" w:cs="Arial"/>
          <w:lang w:eastAsia="zh-CN"/>
        </w:rPr>
        <w:t xml:space="preserve">: </w:t>
      </w:r>
      <w:r>
        <w:rPr>
          <w:rFonts w:eastAsiaTheme="minorEastAsia" w:cs="Arial"/>
          <w:b/>
          <w:lang w:eastAsia="zh-CN"/>
        </w:rPr>
        <w:t xml:space="preserve">For event A3/A5 triggering reporting configured on SCC, is it </w:t>
      </w:r>
      <w:r w:rsidRPr="004D516D">
        <w:rPr>
          <w:rFonts w:eastAsiaTheme="minorEastAsia" w:cs="Arial"/>
          <w:b/>
          <w:lang w:eastAsia="zh-CN"/>
        </w:rPr>
        <w:t>compulsory</w:t>
      </w:r>
      <w:r>
        <w:rPr>
          <w:rFonts w:eastAsiaTheme="minorEastAsia" w:cs="Arial"/>
          <w:b/>
          <w:lang w:eastAsia="zh-CN"/>
        </w:rPr>
        <w:t xml:space="preserve"> to configure</w:t>
      </w:r>
      <w:r>
        <w:rPr>
          <w:b/>
        </w:rPr>
        <w:t xml:space="preserve"> </w:t>
      </w:r>
      <w:r w:rsidRPr="00B53FB2">
        <w:rPr>
          <w:b/>
          <w:i/>
          <w:iCs/>
        </w:rPr>
        <w:t>servingCellMO</w:t>
      </w:r>
      <w:r>
        <w:rPr>
          <w:b/>
        </w:rPr>
        <w:t xml:space="preserve"> for</w:t>
      </w:r>
      <w:r w:rsidRPr="00C36BDB">
        <w:rPr>
          <w:b/>
        </w:rPr>
        <w:t xml:space="preserve"> SCell in order to enable UE </w:t>
      </w:r>
      <w:r>
        <w:rPr>
          <w:b/>
        </w:rPr>
        <w:t>considering SCell to be a neighbouring cell as well?</w:t>
      </w:r>
    </w:p>
    <w:p w14:paraId="551C39E2" w14:textId="2AB2CAFA" w:rsidR="00D17FC1" w:rsidRDefault="00D17FC1" w:rsidP="00D17FC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Answer:</w:t>
      </w:r>
      <w:r w:rsidR="007A1350">
        <w:rPr>
          <w:rFonts w:ascii="Arial" w:hAnsi="Arial" w:cs="Arial"/>
          <w:lang w:val="en-US"/>
        </w:rPr>
        <w:t xml:space="preserve"> Yes. F</w:t>
      </w:r>
      <w:r w:rsidR="007A1350" w:rsidRPr="007A1350">
        <w:rPr>
          <w:rFonts w:ascii="Arial" w:hAnsi="Arial" w:cs="Arial"/>
          <w:lang w:val="en-US"/>
        </w:rPr>
        <w:t xml:space="preserve">or event A3/A5 triggering reporting configured on SCC, it is compulsory to configure </w:t>
      </w:r>
      <w:r w:rsidR="007A1350" w:rsidRPr="007A1350">
        <w:rPr>
          <w:rFonts w:ascii="Arial" w:hAnsi="Arial" w:cs="Arial"/>
          <w:i/>
          <w:lang w:val="en-US"/>
        </w:rPr>
        <w:t>servingCellMO</w:t>
      </w:r>
      <w:r w:rsidR="007A1350" w:rsidRPr="007A1350">
        <w:rPr>
          <w:rFonts w:ascii="Arial" w:hAnsi="Arial" w:cs="Arial"/>
          <w:lang w:val="en-US"/>
        </w:rPr>
        <w:t xml:space="preserve"> for SCell in order to enable UE considering SCell to be a neighbouring cell.</w:t>
      </w:r>
    </w:p>
    <w:p w14:paraId="2B68E554" w14:textId="77777777" w:rsidR="00647883" w:rsidRDefault="00647883" w:rsidP="00D17FC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5060129D" w14:textId="77777777" w:rsidR="00172B18" w:rsidRPr="00C84BE3" w:rsidRDefault="00172B18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0A9816CB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172B18">
        <w:rPr>
          <w:rFonts w:ascii="Arial" w:hAnsi="Arial" w:cs="Arial"/>
        </w:rPr>
        <w:t>s RAN5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3CDA5483" w14:textId="77777777" w:rsidR="00AE5869" w:rsidRDefault="00AE5869" w:rsidP="00AE5869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 xml:space="preserve">1] </w:t>
      </w:r>
      <w:r w:rsidRPr="004A2543">
        <w:rPr>
          <w:rFonts w:ascii="Arial" w:hAnsi="Arial" w:cs="Arial"/>
          <w:lang w:eastAsia="ko-KR"/>
        </w:rPr>
        <w:t>R2-2109370</w:t>
      </w:r>
      <w:r>
        <w:rPr>
          <w:rFonts w:ascii="Arial" w:hAnsi="Arial" w:cs="Arial"/>
          <w:lang w:eastAsia="ko-KR"/>
        </w:rPr>
        <w:t>/</w:t>
      </w:r>
      <w:r w:rsidRPr="004A2543">
        <w:t xml:space="preserve"> </w:t>
      </w:r>
      <w:r w:rsidRPr="004A2543">
        <w:rPr>
          <w:rFonts w:ascii="Arial" w:hAnsi="Arial" w:cs="Arial"/>
          <w:lang w:eastAsia="ko-KR"/>
        </w:rPr>
        <w:t>R5-215762</w:t>
      </w:r>
      <w:r>
        <w:rPr>
          <w:rFonts w:ascii="Arial" w:hAnsi="Arial" w:cs="Arial"/>
          <w:lang w:eastAsia="ko-KR"/>
        </w:rPr>
        <w:t>, “</w:t>
      </w:r>
      <w:r w:rsidRPr="004A2543">
        <w:rPr>
          <w:rFonts w:ascii="Arial" w:hAnsi="Arial" w:cs="Arial"/>
          <w:lang w:eastAsia="ko-KR"/>
        </w:rPr>
        <w:t>Association between serving cell and measurement object</w:t>
      </w:r>
      <w:r>
        <w:rPr>
          <w:rFonts w:ascii="Arial" w:hAnsi="Arial" w:cs="Arial"/>
          <w:lang w:eastAsia="ko-KR"/>
        </w:rPr>
        <w:t>”, RAN5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DC8F3D1" w14:textId="305C7439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985BA9">
        <w:rPr>
          <w:rFonts w:ascii="Arial" w:hAnsi="Arial" w:cs="Arial"/>
          <w:bCs/>
        </w:rPr>
        <w:t>116</w:t>
      </w:r>
      <w:r w:rsidR="00361019">
        <w:rPr>
          <w:rFonts w:ascii="Arial" w:hAnsi="Arial" w:cs="Arial"/>
          <w:bCs/>
        </w:rPr>
        <w:t>bis</w:t>
      </w:r>
      <w:r w:rsidR="00B00C63">
        <w:rPr>
          <w:rFonts w:ascii="Arial" w:hAnsi="Arial" w:cs="Arial"/>
          <w:bCs/>
        </w:rPr>
        <w:t>-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361019">
        <w:rPr>
          <w:rFonts w:ascii="Arial" w:hAnsi="Arial" w:cs="Arial"/>
          <w:bCs/>
        </w:rPr>
        <w:t>17-25 Jan. 2022</w:t>
      </w:r>
    </w:p>
    <w:p w14:paraId="2465858F" w14:textId="624D398B" w:rsidR="001D731A" w:rsidRPr="00FF76A7" w:rsidRDefault="00361019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</w:t>
      </w:r>
      <w:r w:rsidR="00B00C63">
        <w:rPr>
          <w:rFonts w:ascii="Arial" w:hAnsi="Arial" w:cs="Arial"/>
          <w:bCs/>
        </w:rPr>
        <w:t>-</w:t>
      </w:r>
      <w:r w:rsidR="00985BA9">
        <w:rPr>
          <w:rFonts w:ascii="Arial" w:hAnsi="Arial" w:cs="Arial"/>
          <w:bCs/>
        </w:rPr>
        <w:t>e</w:t>
      </w:r>
      <w:r w:rsidR="009E7120">
        <w:rPr>
          <w:rFonts w:ascii="Arial" w:hAnsi="Arial" w:cs="Arial"/>
          <w:bCs/>
        </w:rPr>
        <w:t xml:space="preserve">, </w:t>
      </w:r>
      <w:r w:rsidR="00985BA9">
        <w:rPr>
          <w:rFonts w:ascii="Arial" w:hAnsi="Arial" w:cs="Arial"/>
          <w:bCs/>
        </w:rPr>
        <w:t>eMeeting</w:t>
      </w:r>
      <w:r w:rsidR="00985BA9"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D375E" w14:textId="77777777" w:rsidR="009C2F4C" w:rsidRDefault="009C2F4C">
      <w:r>
        <w:separator/>
      </w:r>
    </w:p>
  </w:endnote>
  <w:endnote w:type="continuationSeparator" w:id="0">
    <w:p w14:paraId="5F28E0D0" w14:textId="77777777" w:rsidR="009C2F4C" w:rsidRDefault="009C2F4C">
      <w:r>
        <w:continuationSeparator/>
      </w:r>
    </w:p>
  </w:endnote>
  <w:endnote w:type="continuationNotice" w:id="1">
    <w:p w14:paraId="0B2FA57A" w14:textId="77777777" w:rsidR="009C2F4C" w:rsidRDefault="009C2F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4888F" w14:textId="77777777" w:rsidR="009C2F4C" w:rsidRDefault="009C2F4C">
      <w:r>
        <w:separator/>
      </w:r>
    </w:p>
  </w:footnote>
  <w:footnote w:type="continuationSeparator" w:id="0">
    <w:p w14:paraId="3854AD1A" w14:textId="77777777" w:rsidR="009C2F4C" w:rsidRDefault="009C2F4C">
      <w:r>
        <w:continuationSeparator/>
      </w:r>
    </w:p>
  </w:footnote>
  <w:footnote w:type="continuationNotice" w:id="1">
    <w:p w14:paraId="3E4E9399" w14:textId="77777777" w:rsidR="009C2F4C" w:rsidRDefault="009C2F4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2B18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1F63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019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7883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1350"/>
    <w:rsid w:val="007A2DA7"/>
    <w:rsid w:val="007A3672"/>
    <w:rsid w:val="007A77B2"/>
    <w:rsid w:val="007B0F55"/>
    <w:rsid w:val="007B1284"/>
    <w:rsid w:val="007B177D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0D97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1E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2F4C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05EE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586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1BEE"/>
    <w:rsid w:val="00B43183"/>
    <w:rsid w:val="00B43E8B"/>
    <w:rsid w:val="00B44088"/>
    <w:rsid w:val="00B464C5"/>
    <w:rsid w:val="00B50026"/>
    <w:rsid w:val="00B50E97"/>
    <w:rsid w:val="00B53496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44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2E6C"/>
    <w:rsid w:val="00D150D9"/>
    <w:rsid w:val="00D17391"/>
    <w:rsid w:val="00D17DD8"/>
    <w:rsid w:val="00D17FC1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8732F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34</cp:revision>
  <dcterms:created xsi:type="dcterms:W3CDTF">2018-07-02T22:21:00Z</dcterms:created>
  <dcterms:modified xsi:type="dcterms:W3CDTF">2021-11-11T10:41:00Z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